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8F14B" w14:textId="223DA49D" w:rsidR="005F7B53" w:rsidRDefault="005F7B53" w:rsidP="005F7B53">
      <w:pPr>
        <w:autoSpaceDE w:val="0"/>
        <w:autoSpaceDN w:val="0"/>
        <w:adjustRightInd w:val="0"/>
        <w:spacing w:after="0" w:line="240" w:lineRule="auto"/>
        <w:rPr>
          <w:rFonts w:cs="Calibri"/>
          <w:b/>
          <w:bCs/>
          <w:color w:val="000000"/>
          <w:sz w:val="36"/>
          <w:szCs w:val="36"/>
        </w:rPr>
      </w:pPr>
    </w:p>
    <w:p w14:paraId="1F2E7A71" w14:textId="2BD238B2" w:rsidR="003564E2" w:rsidRPr="005F7B53" w:rsidRDefault="005F7B53" w:rsidP="003564E2">
      <w:pPr>
        <w:widowControl w:val="0"/>
        <w:autoSpaceDE w:val="0"/>
        <w:autoSpaceDN w:val="0"/>
        <w:adjustRightInd w:val="0"/>
        <w:spacing w:after="0" w:line="240" w:lineRule="auto"/>
        <w:rPr>
          <w:rFonts w:ascii="Arial" w:hAnsi="Arial" w:cs="Arial"/>
          <w:color w:val="0B5AA9"/>
          <w:sz w:val="36"/>
          <w:szCs w:val="36"/>
          <w:lang w:val="de-DE" w:eastAsia="de-DE"/>
        </w:rPr>
      </w:pPr>
      <w:r w:rsidRPr="005F7B53">
        <w:rPr>
          <w:rFonts w:ascii="Arial" w:hAnsi="Arial" w:cs="Arial"/>
          <w:color w:val="0B5AA9"/>
          <w:sz w:val="36"/>
          <w:szCs w:val="36"/>
          <w:lang w:val="de-DE" w:eastAsia="de-DE"/>
        </w:rPr>
        <w:t>Incentives in der weltweit ersten Slow Food Destination</w:t>
      </w:r>
    </w:p>
    <w:p w14:paraId="28D80066" w14:textId="78A1975E" w:rsidR="005F7B53" w:rsidRDefault="005F7B53" w:rsidP="005F7B53">
      <w:pPr>
        <w:contextualSpacing/>
        <w:rPr>
          <w:rFonts w:ascii="Arial" w:hAnsi="Arial" w:cs="Arial"/>
          <w:color w:val="494D53"/>
          <w:sz w:val="24"/>
          <w:szCs w:val="24"/>
          <w:lang w:val="de-DE" w:eastAsia="de-DE"/>
        </w:rPr>
      </w:pPr>
    </w:p>
    <w:p w14:paraId="2EE9EA9B" w14:textId="77777777" w:rsidR="005F7B53" w:rsidRPr="005F7B53" w:rsidRDefault="005F7B53" w:rsidP="005F7B53">
      <w:pPr>
        <w:contextualSpacing/>
        <w:rPr>
          <w:rFonts w:ascii="Arial" w:hAnsi="Arial" w:cs="Arial"/>
          <w:color w:val="494D53"/>
          <w:sz w:val="24"/>
          <w:szCs w:val="24"/>
          <w:lang w:val="de-DE" w:eastAsia="de-DE"/>
        </w:rPr>
      </w:pPr>
      <w:r w:rsidRPr="005F7B53">
        <w:rPr>
          <w:rFonts w:ascii="Arial" w:hAnsi="Arial" w:cs="Arial"/>
          <w:color w:val="494D53"/>
          <w:sz w:val="24"/>
          <w:szCs w:val="24"/>
          <w:lang w:val="de-DE" w:eastAsia="de-DE"/>
        </w:rPr>
        <w:t>Kärnten Convention präsentiert MICE-Gruppen sein kulturelles Erbe auf die köstliche Tour – Workshops und Besuche bei regionalen Erzeugern und Haubenköchen</w:t>
      </w:r>
    </w:p>
    <w:p w14:paraId="6A38DEEB" w14:textId="22CCBB42" w:rsidR="005F7B53" w:rsidRPr="005F7B53" w:rsidRDefault="005F7B53" w:rsidP="005F7B53">
      <w:pPr>
        <w:contextualSpacing/>
        <w:rPr>
          <w:rFonts w:ascii="Arial" w:hAnsi="Arial" w:cs="Arial"/>
          <w:color w:val="494D53"/>
          <w:sz w:val="24"/>
          <w:szCs w:val="24"/>
          <w:lang w:eastAsia="de-DE"/>
        </w:rPr>
      </w:pPr>
    </w:p>
    <w:p w14:paraId="23389D4F" w14:textId="6433CC8D" w:rsidR="005F7B53" w:rsidRDefault="005F7B53" w:rsidP="005F7B53">
      <w:pPr>
        <w:contextualSpacing/>
        <w:rPr>
          <w:rFonts w:ascii="Arial" w:hAnsi="Arial" w:cs="Arial"/>
          <w:color w:val="494D53"/>
          <w:sz w:val="24"/>
          <w:szCs w:val="24"/>
          <w:lang w:val="de-DE" w:eastAsia="de-DE"/>
        </w:rPr>
      </w:pPr>
      <w:r w:rsidRPr="005F7B53">
        <w:rPr>
          <w:rFonts w:ascii="Arial" w:hAnsi="Arial" w:cs="Arial"/>
          <w:color w:val="494D53"/>
          <w:sz w:val="24"/>
          <w:szCs w:val="24"/>
          <w:lang w:val="de-DE" w:eastAsia="de-DE"/>
        </w:rPr>
        <w:t>Kärnten ist die weltweit erste Slow Food Reise-Destination und möchte die Philosophie der verantwortungsvollen, nachhaltigen und gesunden Ernährungs- sowie Esskultur auch seinen Tagungsgästen näherbringen. Am Buffet im Tagungshotel oder bei der Pausenverpflegung während des Seminars kommen Teilnehmer bereits in den Genuss typischer Kärntner Spezialitäten. Zudem schnürt die Kärnten Convention vielfältige authentische Slow Food Incentive-Programme mit nachhaltiger Wirkung wie Besuche von traditionellen Produzenten, die ihr altes Handwerk beim Brot backen, der Herstellung von Käse und Speck oder der typischen Kärntner Kasnudel demonstrieren.</w:t>
      </w:r>
    </w:p>
    <w:p w14:paraId="0E3A35B3" w14:textId="6A2ACDF2" w:rsidR="005F7B53" w:rsidRDefault="005F7B53" w:rsidP="005F7B53">
      <w:pPr>
        <w:contextualSpacing/>
        <w:rPr>
          <w:rFonts w:ascii="Arial" w:hAnsi="Arial" w:cs="Arial"/>
          <w:color w:val="494D53"/>
          <w:sz w:val="24"/>
          <w:szCs w:val="24"/>
          <w:lang w:val="de-DE" w:eastAsia="de-DE"/>
        </w:rPr>
      </w:pPr>
    </w:p>
    <w:p w14:paraId="0E57A705" w14:textId="77777777" w:rsidR="005F7B53" w:rsidRPr="005F7B53" w:rsidRDefault="005F7B53" w:rsidP="005F7B53">
      <w:pPr>
        <w:autoSpaceDE w:val="0"/>
        <w:autoSpaceDN w:val="0"/>
        <w:adjustRightInd w:val="0"/>
        <w:spacing w:before="120" w:after="120" w:line="336" w:lineRule="auto"/>
        <w:jc w:val="both"/>
        <w:rPr>
          <w:rFonts w:ascii="Arial" w:hAnsi="Arial" w:cs="Arial"/>
          <w:b/>
          <w:color w:val="494D53"/>
          <w:sz w:val="24"/>
          <w:szCs w:val="24"/>
          <w:lang w:val="de-DE" w:eastAsia="de-DE"/>
        </w:rPr>
      </w:pPr>
      <w:r w:rsidRPr="005F7B53">
        <w:rPr>
          <w:rFonts w:ascii="Arial" w:hAnsi="Arial" w:cs="Arial"/>
          <w:b/>
          <w:color w:val="494D53"/>
          <w:sz w:val="24"/>
          <w:szCs w:val="24"/>
          <w:lang w:val="de-DE" w:eastAsia="de-DE"/>
        </w:rPr>
        <w:t xml:space="preserve">Lesachtaler Brot - UNESCO Kulturerbe </w:t>
      </w:r>
    </w:p>
    <w:p w14:paraId="53AF22B6" w14:textId="77777777" w:rsidR="005F7B53" w:rsidRPr="005F7B53" w:rsidRDefault="005F7B53" w:rsidP="005F7B53">
      <w:pPr>
        <w:autoSpaceDE w:val="0"/>
        <w:autoSpaceDN w:val="0"/>
        <w:adjustRightInd w:val="0"/>
        <w:spacing w:before="120" w:after="120" w:line="336" w:lineRule="auto"/>
        <w:jc w:val="both"/>
        <w:rPr>
          <w:rFonts w:ascii="Arial" w:hAnsi="Arial" w:cs="Arial"/>
          <w:color w:val="494D53"/>
          <w:sz w:val="24"/>
          <w:szCs w:val="24"/>
          <w:lang w:val="de-DE" w:eastAsia="de-DE"/>
        </w:rPr>
      </w:pPr>
      <w:r w:rsidRPr="005F7B53">
        <w:rPr>
          <w:rFonts w:ascii="Arial" w:hAnsi="Arial" w:cs="Arial"/>
          <w:color w:val="494D53"/>
          <w:sz w:val="24"/>
          <w:szCs w:val="24"/>
          <w:lang w:val="de-DE" w:eastAsia="de-DE"/>
        </w:rPr>
        <w:t xml:space="preserve">Die Bergbauernregion Lesachtal verfügt über eine Jahrhunderte alte Tradition der Brotherstellung - vom Getreideanbau über das Bauen von Mühlen bis hin zum Brotbacken im hauseigenen Ofen. Zu Recht wurde das Lesachtaler Brot von der UNESCO zum immateriellen Kulturerbe erklärt und von Slow Food International in die Liste der Presidi aufgenommen. Bei zweistündigen Workshops im Lesachtaler Almwellness-Resort Tuffbad gibt Bio-Bäuerin Theresia Lugger ihr Wissen gerne weiter und stellt mit MICE-Gruppen bis zu 15 Personen frische Laibe aus Lesachtaler Korn und selbst angesetztem Sauerteig her. Die Teilnehmer kneten den Teig, formen Laibe, die mit uralten Brotstempeln versehen und im Steinofen gebacken werden. Im Anschluss stehen die knusprigen Meisterwerke mit frischer Bauernbutter zur Verköstigung bereit. </w:t>
      </w:r>
    </w:p>
    <w:p w14:paraId="00D38D4B" w14:textId="4DB1AD1B" w:rsidR="005F7B53" w:rsidRPr="005F7B53" w:rsidRDefault="005F7B53" w:rsidP="005F7B53">
      <w:pPr>
        <w:autoSpaceDE w:val="0"/>
        <w:autoSpaceDN w:val="0"/>
        <w:adjustRightInd w:val="0"/>
        <w:spacing w:before="120" w:after="120" w:line="336" w:lineRule="auto"/>
        <w:jc w:val="both"/>
        <w:rPr>
          <w:rFonts w:ascii="Arial" w:hAnsi="Arial" w:cs="Arial"/>
          <w:color w:val="494D53"/>
          <w:sz w:val="24"/>
          <w:szCs w:val="24"/>
          <w:lang w:val="de-DE" w:eastAsia="de-DE"/>
        </w:rPr>
      </w:pPr>
      <w:r w:rsidRPr="005F7B53">
        <w:rPr>
          <w:rFonts w:ascii="Arial" w:hAnsi="Arial" w:cs="Arial"/>
          <w:color w:val="494D53"/>
          <w:sz w:val="24"/>
          <w:szCs w:val="24"/>
          <w:lang w:val="de-DE" w:eastAsia="de-DE"/>
        </w:rPr>
        <w:t xml:space="preserve">Weitere Brotbackkurse bietet der 1.000 Jahre alte Stift St. Georg an, der auch über ein Hotel und Tagungsräumlichkeiten verfügt. Zusammen mit </w:t>
      </w:r>
      <w:r w:rsidR="00D23344">
        <w:rPr>
          <w:rFonts w:ascii="Arial" w:hAnsi="Arial" w:cs="Arial"/>
          <w:color w:val="494D53"/>
          <w:sz w:val="24"/>
          <w:szCs w:val="24"/>
          <w:lang w:val="de-DE" w:eastAsia="de-DE"/>
        </w:rPr>
        <w:t xml:space="preserve">einem </w:t>
      </w:r>
      <w:r w:rsidRPr="005F7B53">
        <w:rPr>
          <w:rFonts w:ascii="Arial" w:hAnsi="Arial" w:cs="Arial"/>
          <w:color w:val="494D53"/>
          <w:sz w:val="24"/>
          <w:szCs w:val="24"/>
          <w:lang w:val="de-DE" w:eastAsia="de-DE"/>
        </w:rPr>
        <w:t>Bäcker erlernen bis zu 20 Teilnehmer die Kunst des Backens im Holzofen und genießen beim gemeinsamen Frühstück selbst gemachte Semmeln und Kipferln mit heimischer Wurst und Käse sowie frischem Aufstrich und Marmeladen. In Kötschach zeigt Bäckermeister Thomas Matitz in seiner Familienbäckerei wie traditionelles Sauerteigbrot, Handsemmeln und neue Spezialitäten wie das Loncium-Baguette mit Braumalz aus der nahen Loncium-Brauerei oder Maisbaguette mit Gailtaler Weißem Landmais hergestellt werden.</w:t>
      </w:r>
    </w:p>
    <w:p w14:paraId="3280B7FA" w14:textId="77777777" w:rsidR="00D23344" w:rsidRDefault="00D23344" w:rsidP="005F7B53">
      <w:pPr>
        <w:autoSpaceDE w:val="0"/>
        <w:autoSpaceDN w:val="0"/>
        <w:adjustRightInd w:val="0"/>
        <w:spacing w:before="120" w:after="120" w:line="336" w:lineRule="auto"/>
        <w:jc w:val="both"/>
        <w:rPr>
          <w:rFonts w:ascii="Arial" w:hAnsi="Arial" w:cs="Arial"/>
          <w:b/>
          <w:color w:val="494D53"/>
          <w:sz w:val="24"/>
          <w:szCs w:val="24"/>
          <w:lang w:val="de-DE" w:eastAsia="de-DE"/>
        </w:rPr>
      </w:pPr>
    </w:p>
    <w:p w14:paraId="2B66A4D8" w14:textId="77777777" w:rsidR="00D23344" w:rsidRDefault="00D23344" w:rsidP="005F7B53">
      <w:pPr>
        <w:autoSpaceDE w:val="0"/>
        <w:autoSpaceDN w:val="0"/>
        <w:adjustRightInd w:val="0"/>
        <w:spacing w:before="120" w:after="120" w:line="336" w:lineRule="auto"/>
        <w:jc w:val="both"/>
        <w:rPr>
          <w:rFonts w:ascii="Arial" w:hAnsi="Arial" w:cs="Arial"/>
          <w:b/>
          <w:color w:val="494D53"/>
          <w:sz w:val="24"/>
          <w:szCs w:val="24"/>
          <w:lang w:val="de-DE" w:eastAsia="de-DE"/>
        </w:rPr>
      </w:pPr>
    </w:p>
    <w:p w14:paraId="5AB9F79B" w14:textId="0F1ECB37" w:rsidR="005F7B53" w:rsidRPr="005F7B53" w:rsidRDefault="005F7B53" w:rsidP="005F7B53">
      <w:pPr>
        <w:autoSpaceDE w:val="0"/>
        <w:autoSpaceDN w:val="0"/>
        <w:adjustRightInd w:val="0"/>
        <w:spacing w:before="120" w:after="120" w:line="336" w:lineRule="auto"/>
        <w:jc w:val="both"/>
        <w:rPr>
          <w:rFonts w:ascii="Arial" w:hAnsi="Arial" w:cs="Arial"/>
          <w:b/>
          <w:color w:val="494D53"/>
          <w:sz w:val="24"/>
          <w:szCs w:val="24"/>
          <w:lang w:val="de-DE" w:eastAsia="de-DE"/>
        </w:rPr>
      </w:pPr>
      <w:r w:rsidRPr="005F7B53">
        <w:rPr>
          <w:rFonts w:ascii="Arial" w:hAnsi="Arial" w:cs="Arial"/>
          <w:b/>
          <w:color w:val="494D53"/>
          <w:sz w:val="24"/>
          <w:szCs w:val="24"/>
          <w:lang w:val="de-DE" w:eastAsia="de-DE"/>
        </w:rPr>
        <w:t xml:space="preserve">Slow Food-Reise zu Kärntens kulinarischem Erbe – Speck und Käse </w:t>
      </w:r>
    </w:p>
    <w:p w14:paraId="2B5CE9E6" w14:textId="77777777" w:rsidR="005F7B53" w:rsidRPr="005F7B53" w:rsidRDefault="005F7B53" w:rsidP="005F7B53">
      <w:pPr>
        <w:autoSpaceDE w:val="0"/>
        <w:autoSpaceDN w:val="0"/>
        <w:adjustRightInd w:val="0"/>
        <w:spacing w:before="120" w:after="120" w:line="336" w:lineRule="auto"/>
        <w:jc w:val="both"/>
        <w:rPr>
          <w:rFonts w:ascii="Arial" w:hAnsi="Arial" w:cs="Arial"/>
          <w:color w:val="494D53"/>
          <w:sz w:val="24"/>
          <w:szCs w:val="24"/>
          <w:lang w:val="de-DE" w:eastAsia="de-DE"/>
        </w:rPr>
      </w:pPr>
      <w:r w:rsidRPr="005F7B53">
        <w:rPr>
          <w:rFonts w:ascii="Arial" w:hAnsi="Arial" w:cs="Arial"/>
          <w:color w:val="494D53"/>
          <w:sz w:val="24"/>
          <w:szCs w:val="24"/>
          <w:lang w:val="de-DE" w:eastAsia="de-DE"/>
        </w:rPr>
        <w:t xml:space="preserve">Eine regionale Ernährung wirkt positiv auf Umwelt und Gesundheit – ein Gedanke, den ausgesuchte Slow Food-Workshops für kleinere Gruppen vermitteln. So zeigt Johann Steinwender aus Hermagor beim Programm „Richtig Schwein gehabt“ wie der typische Gailtaler Speck entsteht - von der Tierhaltung und dem Einsuren mit ausgesuchten Gewürzen bis zum Räuchern und der Lufttrocknung. Im Anschluss findet eine Speckverkostung im Garten des Biedermeier Schlössl Lerchenhof statt. </w:t>
      </w:r>
    </w:p>
    <w:p w14:paraId="072BA66B" w14:textId="2685E84F" w:rsidR="005F7B53" w:rsidRDefault="005F7B53" w:rsidP="005F7B53">
      <w:pPr>
        <w:contextualSpacing/>
        <w:rPr>
          <w:rFonts w:ascii="Arial" w:hAnsi="Arial" w:cs="Arial"/>
          <w:color w:val="494D53"/>
          <w:sz w:val="24"/>
          <w:szCs w:val="24"/>
          <w:lang w:val="de-DE" w:eastAsia="de-DE"/>
        </w:rPr>
      </w:pPr>
      <w:r w:rsidRPr="005F7B53">
        <w:rPr>
          <w:rFonts w:ascii="Arial" w:hAnsi="Arial" w:cs="Arial"/>
          <w:color w:val="494D53"/>
          <w:sz w:val="24"/>
          <w:szCs w:val="24"/>
          <w:lang w:val="de-DE" w:eastAsia="de-DE"/>
        </w:rPr>
        <w:t>Aus Bioheumilch stellen Teilnehmer bei Familie Unterweger im Lesachtal feine Butter, cremigen Frischkäse, Mozzarella und Bergkäse her. In der Edelgreißlerei Ertl in Kötschach-Mauthen probieren Gruppen regionale Produkte aus dem Lesach- und Gailtal. Auf dem Slow Food-Buffet locken Brot mit Rohmilchkäse und Essigduft oder Bauerneis mit Gailtaler Bienenhonig sowie eine Auswahl an Spezialitäten aus der Alpe-Adria-Region</w:t>
      </w:r>
    </w:p>
    <w:p w14:paraId="6BD5DA8E" w14:textId="675E7FF4" w:rsidR="005F7B53" w:rsidRDefault="005F7B53" w:rsidP="005F7B53">
      <w:pPr>
        <w:contextualSpacing/>
        <w:rPr>
          <w:rFonts w:ascii="Arial" w:hAnsi="Arial" w:cs="Arial"/>
          <w:color w:val="494D53"/>
          <w:sz w:val="24"/>
          <w:szCs w:val="24"/>
          <w:lang w:val="de-DE" w:eastAsia="de-DE"/>
        </w:rPr>
      </w:pPr>
    </w:p>
    <w:p w14:paraId="492683FD" w14:textId="77777777" w:rsidR="005F7B53" w:rsidRPr="005F7B53" w:rsidRDefault="005F7B53" w:rsidP="005F7B53">
      <w:pPr>
        <w:autoSpaceDE w:val="0"/>
        <w:autoSpaceDN w:val="0"/>
        <w:adjustRightInd w:val="0"/>
        <w:spacing w:before="120" w:after="120" w:line="336" w:lineRule="auto"/>
        <w:jc w:val="both"/>
        <w:rPr>
          <w:rFonts w:ascii="Arial" w:hAnsi="Arial" w:cs="Arial"/>
          <w:b/>
          <w:color w:val="494D53"/>
          <w:sz w:val="24"/>
          <w:szCs w:val="24"/>
          <w:lang w:val="de-DE" w:eastAsia="de-DE"/>
        </w:rPr>
      </w:pPr>
      <w:r w:rsidRPr="005F7B53">
        <w:rPr>
          <w:rFonts w:ascii="Arial" w:hAnsi="Arial" w:cs="Arial"/>
          <w:b/>
          <w:color w:val="494D53"/>
          <w:sz w:val="24"/>
          <w:szCs w:val="24"/>
          <w:lang w:val="de-DE" w:eastAsia="de-DE"/>
        </w:rPr>
        <w:t>Traditionell Kärnten – Kasnudeln krendeln</w:t>
      </w:r>
    </w:p>
    <w:p w14:paraId="65A25B46" w14:textId="77777777" w:rsidR="005F7B53" w:rsidRPr="005F7B53" w:rsidRDefault="005F7B53" w:rsidP="005F7B53">
      <w:pPr>
        <w:autoSpaceDE w:val="0"/>
        <w:autoSpaceDN w:val="0"/>
        <w:adjustRightInd w:val="0"/>
        <w:spacing w:before="120" w:after="120" w:line="336" w:lineRule="auto"/>
        <w:jc w:val="both"/>
        <w:rPr>
          <w:rFonts w:ascii="Arial" w:hAnsi="Arial" w:cs="Arial"/>
          <w:color w:val="494D53"/>
          <w:sz w:val="24"/>
          <w:szCs w:val="24"/>
          <w:lang w:val="de-DE" w:eastAsia="de-DE"/>
        </w:rPr>
      </w:pPr>
      <w:r w:rsidRPr="005F7B53">
        <w:rPr>
          <w:rFonts w:ascii="Arial" w:hAnsi="Arial" w:cs="Arial"/>
          <w:color w:val="494D53"/>
          <w:sz w:val="24"/>
          <w:szCs w:val="24"/>
          <w:lang w:val="de-DE" w:eastAsia="de-DE"/>
        </w:rPr>
        <w:t xml:space="preserve">Die Kasnudel gehört zu Kärnten wie Berge und Seen und man sagt, dass nur wer ordentlich krendeln kann, auch heiratsfähig ist. Im Slow Food Gasthof Grünwald in St. Daniel zeigen die Köchinnen Ingeborg und Gudrun Daberer Gruppen in einem Kochworkshop wie man die typischen Kärntner Teigtaschen perfekt schließt – also krendelt. Zudem erfahren die Teilnehmer, was im Inneren der Kärnter Nudl steckt und wie man die rund 20 unterschiedlichen Füllungen herstellt. Verkostet werden darf natürlich im Anschluss. Auch Sissy Sonnleitner, eine der herausragendsten Köchinnen Österreichs, lebt die Slow Food-Philosophie und lässt sich in ihrer Restaurantküche in Kötschach Mauthen gerne über die Schulter schauen. In Kochseminaren vermittelt sie MICE-Gruppen bis 15 Personen Wissenswertes zur typischen Kärntner Küche und wie man gekonnt karnische Aromen mit Einflüssen der Alpe-Adria-Region verschmilzt. </w:t>
      </w:r>
    </w:p>
    <w:p w14:paraId="14ADA23B" w14:textId="77777777" w:rsidR="005F7B53" w:rsidRDefault="005F7B53" w:rsidP="005F7B53">
      <w:pPr>
        <w:contextualSpacing/>
        <w:rPr>
          <w:rFonts w:ascii="Arial" w:hAnsi="Arial" w:cs="Arial"/>
          <w:color w:val="494D53"/>
          <w:sz w:val="24"/>
          <w:szCs w:val="24"/>
          <w:lang w:val="de-DE" w:eastAsia="de-DE"/>
        </w:rPr>
      </w:pPr>
    </w:p>
    <w:p w14:paraId="40F0EF51" w14:textId="17F90F92" w:rsidR="005F7B53" w:rsidRDefault="005F7B53" w:rsidP="005F7B53">
      <w:pPr>
        <w:contextualSpacing/>
        <w:rPr>
          <w:rFonts w:ascii="Arial" w:hAnsi="Arial" w:cs="Arial"/>
          <w:color w:val="494D53"/>
          <w:sz w:val="24"/>
          <w:szCs w:val="24"/>
          <w:lang w:val="de-DE" w:eastAsia="de-DE"/>
        </w:rPr>
      </w:pPr>
      <w:r w:rsidRPr="005F7B53">
        <w:rPr>
          <w:rFonts w:ascii="Arial" w:hAnsi="Arial" w:cs="Arial"/>
          <w:color w:val="494D53"/>
          <w:sz w:val="24"/>
          <w:szCs w:val="24"/>
          <w:lang w:val="de-DE" w:eastAsia="de-DE"/>
        </w:rPr>
        <w:t xml:space="preserve">Weitere Informationen zu Kärnten Convention unter </w:t>
      </w:r>
      <w:hyperlink r:id="rId8" w:history="1">
        <w:r>
          <w:rPr>
            <w:rFonts w:ascii="Arial" w:hAnsi="Arial" w:cs="Arial"/>
            <w:color w:val="494D53"/>
            <w:sz w:val="24"/>
            <w:szCs w:val="24"/>
            <w:lang w:val="de-DE" w:eastAsia="de-DE"/>
          </w:rPr>
          <w:t>http://www.convention.kaernten.at/</w:t>
        </w:r>
      </w:hyperlink>
      <w:r w:rsidRPr="005F7B53">
        <w:rPr>
          <w:rFonts w:ascii="Arial" w:hAnsi="Arial" w:cs="Arial"/>
          <w:color w:val="494D53"/>
          <w:sz w:val="24"/>
          <w:szCs w:val="24"/>
          <w:lang w:val="de-DE" w:eastAsia="de-DE"/>
        </w:rPr>
        <w:t xml:space="preserve">. </w:t>
      </w:r>
      <w:r>
        <w:rPr>
          <w:rFonts w:ascii="Arial" w:hAnsi="Arial" w:cs="Arial"/>
          <w:color w:val="494D53"/>
          <w:sz w:val="24"/>
          <w:szCs w:val="24"/>
          <w:lang w:val="de-DE" w:eastAsia="de-DE"/>
        </w:rPr>
        <w:t xml:space="preserve"> </w:t>
      </w:r>
    </w:p>
    <w:p w14:paraId="555DA923" w14:textId="77777777" w:rsidR="005F7B53" w:rsidRDefault="005F7B53" w:rsidP="005F7B53">
      <w:pPr>
        <w:contextualSpacing/>
        <w:rPr>
          <w:rFonts w:ascii="Arial" w:hAnsi="Arial" w:cs="Arial"/>
          <w:color w:val="494D53"/>
          <w:sz w:val="24"/>
          <w:szCs w:val="24"/>
          <w:lang w:val="de-DE" w:eastAsia="de-DE"/>
        </w:rPr>
      </w:pPr>
    </w:p>
    <w:p w14:paraId="6F0874D7" w14:textId="7619C313" w:rsidR="005F7B53" w:rsidRDefault="005F7B53" w:rsidP="005F7B53">
      <w:pPr>
        <w:contextualSpacing/>
        <w:rPr>
          <w:rFonts w:ascii="Arial" w:hAnsi="Arial" w:cs="Arial"/>
          <w:color w:val="494D53"/>
          <w:sz w:val="24"/>
          <w:szCs w:val="24"/>
          <w:lang w:val="de-DE" w:eastAsia="de-DE"/>
        </w:rPr>
      </w:pPr>
      <w:r w:rsidRPr="005F7B53">
        <w:rPr>
          <w:rFonts w:ascii="Arial" w:hAnsi="Arial" w:cs="Arial"/>
          <w:b/>
          <w:color w:val="494D53"/>
          <w:sz w:val="24"/>
          <w:szCs w:val="24"/>
          <w:lang w:val="de-DE" w:eastAsia="de-DE"/>
        </w:rPr>
        <w:t>Passendes Bildmaterial</w:t>
      </w:r>
      <w:r w:rsidRPr="005F7B53">
        <w:rPr>
          <w:rFonts w:ascii="Arial" w:hAnsi="Arial" w:cs="Arial"/>
          <w:color w:val="494D53"/>
          <w:sz w:val="24"/>
          <w:szCs w:val="24"/>
          <w:lang w:val="de-DE" w:eastAsia="de-DE"/>
        </w:rPr>
        <w:t xml:space="preserve"> zu dieser Pressemitteilung finden Sie zum Download im </w:t>
      </w:r>
      <w:r>
        <w:rPr>
          <w:rFonts w:ascii="Arial" w:hAnsi="Arial" w:cs="Arial"/>
          <w:color w:val="494D53"/>
          <w:sz w:val="24"/>
          <w:szCs w:val="24"/>
          <w:lang w:val="de-DE" w:eastAsia="de-DE"/>
        </w:rPr>
        <w:t xml:space="preserve">Medienarchiv: media.kaernten.at </w:t>
      </w:r>
    </w:p>
    <w:p w14:paraId="26AA4535" w14:textId="77777777" w:rsidR="005F7B53" w:rsidRDefault="005F7B53" w:rsidP="005F7B53">
      <w:pPr>
        <w:contextualSpacing/>
        <w:rPr>
          <w:rFonts w:ascii="Arial" w:hAnsi="Arial" w:cs="Arial"/>
          <w:color w:val="494D53"/>
          <w:sz w:val="24"/>
          <w:szCs w:val="24"/>
          <w:lang w:val="de-DE" w:eastAsia="de-DE"/>
        </w:rPr>
      </w:pPr>
    </w:p>
    <w:p w14:paraId="29C6AB7B" w14:textId="327752A5" w:rsidR="005F7B53" w:rsidRPr="005F7B53" w:rsidRDefault="005F7B53" w:rsidP="005F7B53">
      <w:pPr>
        <w:contextualSpacing/>
        <w:rPr>
          <w:rFonts w:ascii="Arial" w:hAnsi="Arial" w:cs="Arial"/>
          <w:color w:val="494D53"/>
          <w:sz w:val="24"/>
          <w:szCs w:val="24"/>
          <w:lang w:val="de-DE" w:eastAsia="de-DE"/>
        </w:rPr>
      </w:pPr>
      <w:r w:rsidRPr="005F7B53">
        <w:rPr>
          <w:rFonts w:ascii="Arial" w:hAnsi="Arial" w:cs="Arial"/>
          <w:color w:val="494D53"/>
          <w:sz w:val="24"/>
          <w:szCs w:val="24"/>
          <w:lang w:val="de-DE" w:eastAsia="de-DE"/>
        </w:rPr>
        <w:t xml:space="preserve"> Bitte beachten Sie die jeweiligen Bildrechte im jeweiligen Bildtitel.</w:t>
      </w:r>
    </w:p>
    <w:p w14:paraId="236476AA" w14:textId="0539BFC4" w:rsidR="005F7B53" w:rsidRDefault="005F7B53" w:rsidP="005F7B53">
      <w:pPr>
        <w:contextualSpacing/>
        <w:rPr>
          <w:rFonts w:ascii="Arial" w:hAnsi="Arial" w:cs="Arial"/>
          <w:color w:val="494D53"/>
          <w:sz w:val="24"/>
          <w:szCs w:val="24"/>
          <w:lang w:val="de-DE" w:eastAsia="de-DE"/>
        </w:rPr>
      </w:pPr>
    </w:p>
    <w:p w14:paraId="137E783B" w14:textId="75D7217C" w:rsidR="005F7B53" w:rsidRDefault="005F7B53" w:rsidP="005F7B53">
      <w:pPr>
        <w:contextualSpacing/>
        <w:rPr>
          <w:rFonts w:ascii="Arial" w:hAnsi="Arial" w:cs="Arial"/>
          <w:color w:val="494D53"/>
          <w:sz w:val="24"/>
          <w:szCs w:val="24"/>
          <w:lang w:val="de-DE" w:eastAsia="de-DE"/>
        </w:rPr>
      </w:pPr>
    </w:p>
    <w:p w14:paraId="592C78C6" w14:textId="1A221EF8" w:rsidR="005F7B53" w:rsidRDefault="005F7B53" w:rsidP="005F7B53">
      <w:pPr>
        <w:contextualSpacing/>
        <w:rPr>
          <w:rFonts w:ascii="Arial" w:hAnsi="Arial" w:cs="Arial"/>
          <w:color w:val="494D53"/>
          <w:sz w:val="24"/>
          <w:szCs w:val="24"/>
          <w:lang w:val="de-DE" w:eastAsia="de-DE"/>
        </w:rPr>
      </w:pPr>
    </w:p>
    <w:p w14:paraId="64185EF6" w14:textId="77777777" w:rsidR="005F7B53" w:rsidRDefault="005F7B53" w:rsidP="005F7B53">
      <w:pPr>
        <w:contextualSpacing/>
        <w:rPr>
          <w:rFonts w:ascii="Arial" w:hAnsi="Arial" w:cs="Arial"/>
          <w:color w:val="494D53"/>
          <w:sz w:val="24"/>
          <w:szCs w:val="24"/>
          <w:lang w:val="de-DE" w:eastAsia="de-DE"/>
        </w:rPr>
      </w:pPr>
    </w:p>
    <w:p w14:paraId="09BAA7D8" w14:textId="43309C47" w:rsidR="005F7B53" w:rsidRPr="005F7B53" w:rsidRDefault="005F7B53" w:rsidP="005F7B53">
      <w:pPr>
        <w:widowControl w:val="0"/>
        <w:autoSpaceDE w:val="0"/>
        <w:autoSpaceDN w:val="0"/>
        <w:adjustRightInd w:val="0"/>
        <w:spacing w:after="0" w:line="240" w:lineRule="auto"/>
        <w:rPr>
          <w:rFonts w:ascii="Arial" w:hAnsi="Arial" w:cs="Arial"/>
          <w:color w:val="0B5AA9"/>
          <w:sz w:val="36"/>
          <w:szCs w:val="36"/>
          <w:lang w:val="de-DE" w:eastAsia="de-DE"/>
        </w:rPr>
      </w:pPr>
      <w:r w:rsidRPr="005F7B53">
        <w:rPr>
          <w:rFonts w:ascii="Arial" w:hAnsi="Arial" w:cs="Arial"/>
          <w:color w:val="0B5AA9"/>
          <w:sz w:val="36"/>
          <w:szCs w:val="36"/>
          <w:lang w:val="de-DE" w:eastAsia="de-DE"/>
        </w:rPr>
        <w:t>Über Kärnten Convention:</w:t>
      </w:r>
    </w:p>
    <w:p w14:paraId="189DACF9" w14:textId="57DDD2A7" w:rsidR="005F7B53" w:rsidRDefault="005F7B53" w:rsidP="005F7B53">
      <w:pPr>
        <w:contextualSpacing/>
        <w:rPr>
          <w:rFonts w:ascii="Arial" w:hAnsi="Arial" w:cs="Arial"/>
          <w:color w:val="494D53"/>
          <w:sz w:val="24"/>
          <w:szCs w:val="24"/>
          <w:lang w:val="de-DE" w:eastAsia="de-DE"/>
        </w:rPr>
      </w:pPr>
      <w:r w:rsidRPr="005F7B53">
        <w:rPr>
          <w:rFonts w:ascii="Arial" w:hAnsi="Arial" w:cs="Arial"/>
          <w:color w:val="494D53"/>
          <w:sz w:val="24"/>
          <w:szCs w:val="24"/>
          <w:lang w:val="de-DE" w:eastAsia="de-DE"/>
        </w:rPr>
        <w:t>„Change Your Perspective” – Unter diesem Motto positioniert sich Kärnten als MICE-Destination für Tagungen mit Perspektive und Weitblick im Alpe-Adria-Raum. Mehr als 1.000 Seen, zahlreiche Berggipfel und außerordentliche Locations schaffen eine eindrucksvolle Bühne für Veranstaltungen jeder Art. Als weltweit erste Slow Food Travel Destination schärft das südlichste Bundesland Österreichs das Verständnis für das Erhaltenswerte und bietet eine Fülle an authentischen Incentive-Ideen mit nachhaltiger Wirkung. Den Gedanken der Nachhaltigkeit verstärkt das Kärnten Convention Bureau zudem als überzeugter Lizenznehmer des Österreichischen Umweltzeichens und die Kooperation mit Kärntner Sozialprojekten, durch die Veranstaltungsplaner ebenfalls sinnstiftende Projekte und unterstützenswerte Ideen finden.</w:t>
      </w:r>
    </w:p>
    <w:p w14:paraId="7AFCE9D1" w14:textId="53A2F721" w:rsidR="005F7B53" w:rsidRDefault="005F7B53" w:rsidP="005F7B53">
      <w:pPr>
        <w:contextualSpacing/>
        <w:rPr>
          <w:rFonts w:ascii="Arial" w:hAnsi="Arial" w:cs="Arial"/>
          <w:color w:val="494D53"/>
          <w:sz w:val="24"/>
          <w:szCs w:val="24"/>
          <w:lang w:val="de-DE" w:eastAsia="de-DE"/>
        </w:rPr>
      </w:pPr>
    </w:p>
    <w:p w14:paraId="2DEF7EBD" w14:textId="72E41F62" w:rsidR="005F7B53" w:rsidRDefault="005F7B53" w:rsidP="005F7B53">
      <w:pPr>
        <w:contextualSpacing/>
        <w:rPr>
          <w:rFonts w:ascii="Arial" w:hAnsi="Arial" w:cs="Arial"/>
          <w:color w:val="494D53"/>
          <w:sz w:val="24"/>
          <w:szCs w:val="24"/>
          <w:lang w:val="de-DE" w:eastAsia="de-DE"/>
        </w:rPr>
      </w:pPr>
    </w:p>
    <w:p w14:paraId="3494F2A8" w14:textId="77777777" w:rsidR="005F7B53" w:rsidRPr="005F7B53" w:rsidRDefault="005F7B53" w:rsidP="005F7B53">
      <w:pPr>
        <w:contextualSpacing/>
        <w:rPr>
          <w:rFonts w:ascii="Arial" w:hAnsi="Arial" w:cs="Arial"/>
          <w:color w:val="494D53"/>
          <w:sz w:val="24"/>
          <w:szCs w:val="24"/>
          <w:lang w:val="de-DE" w:eastAsia="de-DE"/>
        </w:rPr>
      </w:pPr>
    </w:p>
    <w:p w14:paraId="6A3EB31B" w14:textId="5518D462" w:rsidR="005F7B53" w:rsidRPr="005F7B53" w:rsidRDefault="003564E2" w:rsidP="003564E2">
      <w:pPr>
        <w:contextualSpacing/>
        <w:rPr>
          <w:rFonts w:ascii="Arial" w:hAnsi="Arial" w:cs="Arial"/>
          <w:b/>
          <w:color w:val="494D53"/>
          <w:sz w:val="24"/>
          <w:szCs w:val="24"/>
          <w:lang w:val="de-DE" w:eastAsia="de-DE"/>
        </w:rPr>
      </w:pPr>
      <w:r w:rsidRPr="005F7B53">
        <w:rPr>
          <w:rFonts w:ascii="Arial" w:hAnsi="Arial" w:cs="Arial"/>
          <w:b/>
          <w:color w:val="494D53"/>
          <w:sz w:val="24"/>
          <w:szCs w:val="24"/>
          <w:lang w:val="de-DE" w:eastAsia="de-DE"/>
        </w:rPr>
        <w:t>Rückfragenhinweis:</w:t>
      </w:r>
    </w:p>
    <w:p w14:paraId="34988846" w14:textId="77777777" w:rsidR="005F7B53" w:rsidRDefault="005F7B53" w:rsidP="003564E2">
      <w:pPr>
        <w:contextualSpacing/>
        <w:rPr>
          <w:rFonts w:ascii="Arial" w:hAnsi="Arial" w:cs="Arial"/>
          <w:color w:val="494D53"/>
          <w:sz w:val="24"/>
          <w:szCs w:val="24"/>
          <w:lang w:val="de-DE" w:eastAsia="de-DE"/>
        </w:rPr>
      </w:pPr>
    </w:p>
    <w:p w14:paraId="156A831E" w14:textId="4355822D" w:rsidR="003564E2" w:rsidRDefault="00D23344" w:rsidP="003564E2">
      <w:pPr>
        <w:contextualSpacing/>
        <w:rPr>
          <w:rFonts w:ascii="Arial" w:hAnsi="Arial" w:cs="Arial"/>
          <w:color w:val="494D53"/>
          <w:sz w:val="24"/>
          <w:szCs w:val="24"/>
          <w:lang w:val="de-DE" w:eastAsia="de-DE"/>
        </w:rPr>
      </w:pPr>
      <w:r>
        <w:rPr>
          <w:rFonts w:ascii="Arial" w:hAnsi="Arial" w:cs="Arial"/>
          <w:color w:val="494D53"/>
          <w:sz w:val="24"/>
          <w:szCs w:val="24"/>
          <w:lang w:val="de-DE" w:eastAsia="de-DE"/>
        </w:rPr>
        <w:t>Maximilian Krainz</w:t>
      </w:r>
    </w:p>
    <w:p w14:paraId="5400094E" w14:textId="72E8E0F6" w:rsidR="00BD572E" w:rsidRDefault="00BD572E" w:rsidP="003564E2">
      <w:pPr>
        <w:contextualSpacing/>
        <w:rPr>
          <w:rFonts w:ascii="Arial" w:hAnsi="Arial" w:cs="Arial"/>
          <w:color w:val="494D53"/>
          <w:sz w:val="24"/>
          <w:szCs w:val="24"/>
          <w:lang w:val="de-DE" w:eastAsia="de-DE"/>
        </w:rPr>
      </w:pPr>
      <w:r>
        <w:rPr>
          <w:rFonts w:ascii="Arial" w:hAnsi="Arial" w:cs="Arial"/>
          <w:color w:val="494D53"/>
          <w:sz w:val="24"/>
          <w:szCs w:val="24"/>
          <w:lang w:val="de-DE" w:eastAsia="de-DE"/>
        </w:rPr>
        <w:t xml:space="preserve">Kärnten Convention </w:t>
      </w:r>
    </w:p>
    <w:p w14:paraId="6B0B279D" w14:textId="35D65107" w:rsidR="005F7B53" w:rsidRDefault="005F7B53" w:rsidP="003564E2">
      <w:pPr>
        <w:contextualSpacing/>
        <w:rPr>
          <w:rFonts w:ascii="Arial" w:hAnsi="Arial" w:cs="Arial"/>
          <w:color w:val="494D53"/>
          <w:sz w:val="24"/>
          <w:szCs w:val="24"/>
          <w:lang w:val="de-DE" w:eastAsia="de-DE"/>
        </w:rPr>
      </w:pPr>
      <w:r>
        <w:rPr>
          <w:rFonts w:ascii="Arial" w:hAnsi="Arial" w:cs="Arial"/>
          <w:color w:val="494D53"/>
          <w:sz w:val="24"/>
          <w:szCs w:val="24"/>
          <w:lang w:val="de-DE" w:eastAsia="de-DE"/>
        </w:rPr>
        <w:t xml:space="preserve">Völkermarkter Ring 21-23 </w:t>
      </w:r>
    </w:p>
    <w:p w14:paraId="79EF53AE" w14:textId="5E572CF1" w:rsidR="005F7B53" w:rsidRPr="003564E2" w:rsidRDefault="005F7B53" w:rsidP="003564E2">
      <w:pPr>
        <w:contextualSpacing/>
        <w:rPr>
          <w:rFonts w:ascii="Arial" w:hAnsi="Arial" w:cs="Arial"/>
          <w:color w:val="494D53"/>
          <w:sz w:val="24"/>
          <w:szCs w:val="24"/>
          <w:lang w:val="de-DE" w:eastAsia="de-DE"/>
        </w:rPr>
      </w:pPr>
      <w:r>
        <w:rPr>
          <w:rFonts w:ascii="Arial" w:hAnsi="Arial" w:cs="Arial"/>
          <w:color w:val="494D53"/>
          <w:sz w:val="24"/>
          <w:szCs w:val="24"/>
          <w:lang w:val="de-DE" w:eastAsia="de-DE"/>
        </w:rPr>
        <w:t xml:space="preserve">AT – 9020 Klagenfurt </w:t>
      </w:r>
    </w:p>
    <w:p w14:paraId="3234C3C1" w14:textId="5B459728" w:rsidR="003564E2" w:rsidRPr="005F7B53" w:rsidRDefault="003564E2" w:rsidP="003564E2">
      <w:pPr>
        <w:contextualSpacing/>
        <w:rPr>
          <w:rFonts w:ascii="Arial" w:hAnsi="Arial" w:cs="Arial"/>
          <w:color w:val="494D53"/>
          <w:sz w:val="24"/>
          <w:szCs w:val="24"/>
          <w:lang w:val="en-US" w:eastAsia="de-DE"/>
        </w:rPr>
      </w:pPr>
      <w:r w:rsidRPr="005F7B53">
        <w:rPr>
          <w:rFonts w:ascii="Arial" w:hAnsi="Arial" w:cs="Arial"/>
          <w:color w:val="494D53"/>
          <w:sz w:val="24"/>
          <w:szCs w:val="24"/>
          <w:lang w:val="en-US" w:eastAsia="de-DE"/>
        </w:rPr>
        <w:t xml:space="preserve">Tel: 0043 463 3000 </w:t>
      </w:r>
      <w:r w:rsidR="00D23344">
        <w:rPr>
          <w:rFonts w:ascii="Arial" w:hAnsi="Arial" w:cs="Arial"/>
          <w:color w:val="494D53"/>
          <w:sz w:val="24"/>
          <w:szCs w:val="24"/>
          <w:lang w:val="en-US" w:eastAsia="de-DE"/>
        </w:rPr>
        <w:t>92</w:t>
      </w:r>
    </w:p>
    <w:p w14:paraId="1ADC6DBC" w14:textId="59E23E42" w:rsidR="003564E2" w:rsidRPr="005F7B53" w:rsidRDefault="003564E2" w:rsidP="00BD572E">
      <w:pPr>
        <w:contextualSpacing/>
        <w:rPr>
          <w:rFonts w:ascii="Arial" w:hAnsi="Arial" w:cs="Arial"/>
          <w:color w:val="494D53"/>
          <w:sz w:val="24"/>
          <w:szCs w:val="24"/>
          <w:lang w:val="en-US" w:eastAsia="de-DE"/>
        </w:rPr>
      </w:pPr>
      <w:r w:rsidRPr="005F7B53">
        <w:rPr>
          <w:rFonts w:ascii="Arial" w:hAnsi="Arial" w:cs="Arial"/>
          <w:color w:val="494D53"/>
          <w:sz w:val="24"/>
          <w:szCs w:val="24"/>
          <w:lang w:val="en-US" w:eastAsia="de-DE"/>
        </w:rPr>
        <w:t xml:space="preserve">Mail: </w:t>
      </w:r>
      <w:hyperlink r:id="rId9" w:history="1">
        <w:r w:rsidR="006051F9" w:rsidRPr="002865CE">
          <w:rPr>
            <w:rStyle w:val="Hyperlink"/>
            <w:sz w:val="24"/>
            <w:szCs w:val="24"/>
            <w:lang w:val="en-US" w:eastAsia="de-DE"/>
          </w:rPr>
          <w:t>maximilian.krainz@kaernten.at</w:t>
        </w:r>
      </w:hyperlink>
    </w:p>
    <w:sectPr w:rsidR="003564E2" w:rsidRPr="005F7B53" w:rsidSect="00690F83">
      <w:headerReference w:type="default" r:id="rId10"/>
      <w:footerReference w:type="default" r:id="rId11"/>
      <w:pgSz w:w="11906" w:h="16838"/>
      <w:pgMar w:top="1418"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D6B3C" w14:textId="77777777" w:rsidR="001067B7" w:rsidRDefault="001067B7">
      <w:pPr>
        <w:spacing w:after="0" w:line="240" w:lineRule="auto"/>
      </w:pPr>
      <w:r>
        <w:separator/>
      </w:r>
    </w:p>
  </w:endnote>
  <w:endnote w:type="continuationSeparator" w:id="0">
    <w:p w14:paraId="0E6DFD98" w14:textId="77777777" w:rsidR="001067B7" w:rsidRDefault="0010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F1F8" w14:textId="3969E308" w:rsidR="00096FBF" w:rsidRDefault="00096FBF" w:rsidP="007E3088">
    <w:pPr>
      <w:pStyle w:val="Fuzeile"/>
      <w:rPr>
        <w:rFonts w:ascii="Century Schoolbook" w:eastAsia="Times New Roman" w:hAnsi="Century Schoolbook" w:cs="Arial"/>
        <w:noProof/>
        <w:color w:val="7F7F7F"/>
        <w:sz w:val="18"/>
        <w:szCs w:val="18"/>
        <w:lang w:eastAsia="de-DE"/>
      </w:rPr>
    </w:pPr>
  </w:p>
  <w:p w14:paraId="65930BFE" w14:textId="08F31FE0" w:rsidR="00096FBF" w:rsidRPr="0047095F" w:rsidRDefault="00096FBF" w:rsidP="00E8113B">
    <w:pPr>
      <w:pStyle w:val="Fuzeile"/>
      <w:tabs>
        <w:tab w:val="clear" w:pos="4536"/>
        <w:tab w:val="left" w:pos="3119"/>
      </w:tabs>
      <w:rPr>
        <w:rFonts w:ascii="Arial" w:eastAsia="Times New Roman" w:hAnsi="Arial" w:cs="Arial"/>
        <w:noProof/>
        <w:color w:val="548DD4" w:themeColor="text2" w:themeTint="99"/>
        <w:sz w:val="16"/>
        <w:szCs w:val="16"/>
        <w:lang w:eastAsia="de-DE"/>
      </w:rPr>
    </w:pPr>
    <w:r>
      <w:rPr>
        <w:rFonts w:ascii="Arial" w:eastAsia="Times New Roman" w:hAnsi="Arial" w:cs="Arial"/>
        <w:noProof/>
        <w:color w:val="548DD4" w:themeColor="text2" w:themeTint="99"/>
        <w:sz w:val="16"/>
        <w:szCs w:val="16"/>
        <w:lang w:eastAsia="de-DE"/>
      </w:rPr>
      <w:t>Kärnten Convention</w:t>
    </w:r>
    <w:r w:rsidRPr="0047095F">
      <w:rPr>
        <w:rFonts w:ascii="Arial" w:eastAsia="Times New Roman" w:hAnsi="Arial" w:cs="Arial"/>
        <w:noProof/>
        <w:color w:val="548DD4" w:themeColor="text2" w:themeTint="99"/>
        <w:sz w:val="16"/>
        <w:szCs w:val="16"/>
        <w:lang w:eastAsia="de-DE"/>
      </w:rPr>
      <w:t xml:space="preserve"> </w:t>
    </w:r>
    <w:r w:rsidRPr="0047095F">
      <w:rPr>
        <w:rFonts w:ascii="Arial" w:eastAsia="Times New Roman" w:hAnsi="Arial" w:cs="Arial"/>
        <w:noProof/>
        <w:color w:val="548DD4" w:themeColor="text2" w:themeTint="99"/>
        <w:sz w:val="16"/>
        <w:szCs w:val="16"/>
        <w:lang w:eastAsia="de-DE"/>
      </w:rPr>
      <w:tab/>
      <w:t xml:space="preserve">T: +43 </w:t>
    </w:r>
    <w:r>
      <w:rPr>
        <w:rFonts w:ascii="Arial" w:eastAsia="Times New Roman" w:hAnsi="Arial" w:cs="Arial"/>
        <w:noProof/>
        <w:color w:val="548DD4" w:themeColor="text2" w:themeTint="99"/>
        <w:sz w:val="16"/>
        <w:szCs w:val="16"/>
        <w:lang w:eastAsia="de-DE"/>
      </w:rPr>
      <w:t xml:space="preserve">463 3000 </w:t>
    </w:r>
    <w:r w:rsidR="00D23344">
      <w:rPr>
        <w:rFonts w:ascii="Arial" w:eastAsia="Times New Roman" w:hAnsi="Arial" w:cs="Arial"/>
        <w:noProof/>
        <w:color w:val="548DD4" w:themeColor="text2" w:themeTint="99"/>
        <w:sz w:val="16"/>
        <w:szCs w:val="16"/>
        <w:lang w:eastAsia="de-DE"/>
      </w:rPr>
      <w:t>92</w:t>
    </w:r>
    <w:r w:rsidRPr="0047095F">
      <w:rPr>
        <w:rFonts w:ascii="Arial" w:eastAsia="Times New Roman" w:hAnsi="Arial" w:cs="Arial"/>
        <w:noProof/>
        <w:color w:val="548DD4" w:themeColor="text2" w:themeTint="99"/>
        <w:sz w:val="16"/>
        <w:szCs w:val="16"/>
        <w:lang w:eastAsia="de-DE"/>
      </w:rPr>
      <w:tab/>
    </w:r>
  </w:p>
  <w:p w14:paraId="6FB7EF71" w14:textId="0F77B97D" w:rsidR="00B93592" w:rsidRDefault="00096FBF" w:rsidP="00B93592">
    <w:pPr>
      <w:pStyle w:val="Fuzeile"/>
      <w:tabs>
        <w:tab w:val="clear" w:pos="4536"/>
        <w:tab w:val="clear" w:pos="9072"/>
        <w:tab w:val="left" w:pos="3119"/>
        <w:tab w:val="left" w:pos="7088"/>
        <w:tab w:val="right" w:pos="7938"/>
      </w:tabs>
      <w:rPr>
        <w:rFonts w:ascii="Arial" w:eastAsia="Times New Roman" w:hAnsi="Arial" w:cs="Arial"/>
        <w:noProof/>
        <w:color w:val="548DD4" w:themeColor="text2" w:themeTint="99"/>
        <w:sz w:val="16"/>
        <w:szCs w:val="16"/>
        <w:lang w:eastAsia="de-DE"/>
      </w:rPr>
    </w:pPr>
    <w:r>
      <w:rPr>
        <w:rFonts w:ascii="Arial" w:eastAsia="Times New Roman" w:hAnsi="Arial" w:cs="Arial"/>
        <w:noProof/>
        <w:color w:val="548DD4" w:themeColor="text2" w:themeTint="99"/>
        <w:sz w:val="16"/>
        <w:szCs w:val="16"/>
        <w:lang w:eastAsia="de-DE"/>
      </w:rPr>
      <w:t>Völkermarkter Ring 21-23</w:t>
    </w:r>
    <w:r>
      <w:rPr>
        <w:rFonts w:ascii="Arial" w:eastAsia="Times New Roman" w:hAnsi="Arial" w:cs="Arial"/>
        <w:noProof/>
        <w:color w:val="548DD4" w:themeColor="text2" w:themeTint="99"/>
        <w:sz w:val="16"/>
        <w:szCs w:val="16"/>
        <w:lang w:eastAsia="de-DE"/>
      </w:rPr>
      <w:tab/>
    </w:r>
    <w:r w:rsidR="00B93592">
      <w:rPr>
        <w:rFonts w:ascii="Arial" w:eastAsia="Times New Roman" w:hAnsi="Arial" w:cs="Arial"/>
        <w:noProof/>
        <w:color w:val="548DD4" w:themeColor="text2" w:themeTint="99"/>
        <w:sz w:val="16"/>
        <w:szCs w:val="16"/>
        <w:lang w:eastAsia="de-DE"/>
      </w:rPr>
      <w:tab/>
      <w:t>#CHANGEYOURPERSPECTIVE</w:t>
    </w:r>
  </w:p>
  <w:p w14:paraId="658E0EE5" w14:textId="725FBEF3" w:rsidR="00B93592" w:rsidRPr="00B93592" w:rsidRDefault="00B93592" w:rsidP="00B93592">
    <w:pPr>
      <w:pStyle w:val="Fuzeile"/>
      <w:tabs>
        <w:tab w:val="clear" w:pos="4536"/>
        <w:tab w:val="clear" w:pos="9072"/>
        <w:tab w:val="left" w:pos="3119"/>
        <w:tab w:val="left" w:pos="5954"/>
        <w:tab w:val="right" w:pos="7938"/>
      </w:tabs>
      <w:rPr>
        <w:rFonts w:ascii="Arial" w:eastAsia="Times New Roman" w:hAnsi="Arial" w:cs="Arial"/>
        <w:b/>
        <w:noProof/>
        <w:color w:val="548DD4" w:themeColor="text2" w:themeTint="99"/>
        <w:sz w:val="16"/>
        <w:szCs w:val="16"/>
        <w:u w:val="single"/>
        <w:lang w:eastAsia="de-DE"/>
      </w:rPr>
    </w:pPr>
    <w:r>
      <w:rPr>
        <w:rFonts w:ascii="Arial" w:eastAsia="Times New Roman" w:hAnsi="Arial" w:cs="Arial"/>
        <w:noProof/>
        <w:color w:val="548DD4" w:themeColor="text2" w:themeTint="99"/>
        <w:sz w:val="16"/>
        <w:szCs w:val="16"/>
        <w:lang w:eastAsia="de-DE"/>
      </w:rPr>
      <w:t>9020 Klagenfurt am Wörthersee</w:t>
    </w:r>
    <w:r>
      <w:rPr>
        <w:rFonts w:ascii="Arial" w:eastAsia="Times New Roman" w:hAnsi="Arial" w:cs="Arial"/>
        <w:noProof/>
        <w:color w:val="548DD4" w:themeColor="text2" w:themeTint="99"/>
        <w:sz w:val="16"/>
        <w:szCs w:val="16"/>
        <w:lang w:eastAsia="de-DE"/>
      </w:rPr>
      <w:tab/>
    </w:r>
    <w:r w:rsidRPr="00B93592">
      <w:rPr>
        <w:rFonts w:ascii="Arial" w:eastAsia="Times New Roman" w:hAnsi="Arial" w:cs="Arial"/>
        <w:noProof/>
        <w:color w:val="548DD4" w:themeColor="text2" w:themeTint="99"/>
        <w:sz w:val="16"/>
        <w:szCs w:val="16"/>
        <w:u w:val="single"/>
        <w:lang w:eastAsia="de-DE"/>
      </w:rPr>
      <w:t>c</w:t>
    </w:r>
    <w:hyperlink r:id="rId1" w:history="1">
      <w:r w:rsidRPr="00B93592">
        <w:rPr>
          <w:rStyle w:val="Hyperlink"/>
          <w:rFonts w:ascii="Arial" w:eastAsia="Times New Roman" w:hAnsi="Arial" w:cs="Arial"/>
          <w:noProof/>
          <w:sz w:val="16"/>
          <w:szCs w:val="16"/>
          <w:lang w:eastAsia="de-DE"/>
        </w:rPr>
        <w:t>onvention@kaernten.at</w:t>
      </w:r>
    </w:hyperlink>
  </w:p>
  <w:p w14:paraId="6397B277" w14:textId="3196141B" w:rsidR="00096FBF" w:rsidRPr="00D23344" w:rsidRDefault="00096FBF" w:rsidP="00B93592">
    <w:pPr>
      <w:pStyle w:val="Fuzeile"/>
      <w:tabs>
        <w:tab w:val="clear" w:pos="4536"/>
        <w:tab w:val="clear" w:pos="9072"/>
        <w:tab w:val="left" w:pos="3119"/>
        <w:tab w:val="left" w:pos="5954"/>
        <w:tab w:val="right" w:pos="7938"/>
      </w:tabs>
      <w:rPr>
        <w:rFonts w:ascii="Arial" w:eastAsia="Times New Roman" w:hAnsi="Arial" w:cs="Arial"/>
        <w:noProof/>
        <w:color w:val="548DD4" w:themeColor="text2" w:themeTint="99"/>
        <w:sz w:val="16"/>
        <w:szCs w:val="16"/>
        <w:lang w:val="en-US" w:eastAsia="de-DE"/>
      </w:rPr>
    </w:pPr>
    <w:r w:rsidRPr="00D23344">
      <w:rPr>
        <w:rFonts w:ascii="Arial" w:eastAsia="Times New Roman" w:hAnsi="Arial" w:cs="Arial"/>
        <w:b/>
        <w:noProof/>
        <w:color w:val="548DD4" w:themeColor="text2" w:themeTint="99"/>
        <w:sz w:val="16"/>
        <w:szCs w:val="16"/>
        <w:lang w:val="en-US" w:eastAsia="de-DE"/>
      </w:rPr>
      <w:t xml:space="preserve">Austria </w:t>
    </w:r>
    <w:r w:rsidRPr="00D23344">
      <w:rPr>
        <w:rFonts w:ascii="Arial" w:eastAsia="Times New Roman" w:hAnsi="Arial" w:cs="Arial"/>
        <w:b/>
        <w:noProof/>
        <w:color w:val="548DD4" w:themeColor="text2" w:themeTint="99"/>
        <w:sz w:val="16"/>
        <w:szCs w:val="16"/>
        <w:lang w:val="en-US" w:eastAsia="de-DE"/>
      </w:rPr>
      <w:tab/>
      <w:t>www.convention.kaernten.at</w:t>
    </w:r>
    <w:r w:rsidRPr="00D23344">
      <w:rPr>
        <w:rFonts w:ascii="Arial" w:eastAsia="Times New Roman" w:hAnsi="Arial" w:cs="Arial"/>
        <w:b/>
        <w:noProof/>
        <w:color w:val="548DD4" w:themeColor="text2" w:themeTint="99"/>
        <w:sz w:val="16"/>
        <w:szCs w:val="16"/>
        <w:lang w:val="en-US" w:eastAsia="de-DE"/>
      </w:rPr>
      <w:tab/>
    </w:r>
    <w:r w:rsidRPr="00D23344">
      <w:rPr>
        <w:rFonts w:ascii="Arial" w:eastAsia="Times New Roman" w:hAnsi="Arial" w:cs="Arial"/>
        <w:noProof/>
        <w:color w:val="548DD4" w:themeColor="text2" w:themeTint="99"/>
        <w:sz w:val="16"/>
        <w:szCs w:val="16"/>
        <w:lang w:val="en-US"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585F9" w14:textId="77777777" w:rsidR="001067B7" w:rsidRDefault="001067B7">
      <w:pPr>
        <w:spacing w:after="0" w:line="240" w:lineRule="auto"/>
      </w:pPr>
      <w:r>
        <w:separator/>
      </w:r>
    </w:p>
  </w:footnote>
  <w:footnote w:type="continuationSeparator" w:id="0">
    <w:p w14:paraId="5AC849D7" w14:textId="77777777" w:rsidR="001067B7" w:rsidRDefault="00106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A377" w14:textId="08C34DEB" w:rsidR="00096FBF" w:rsidRDefault="00096FBF" w:rsidP="00690F83">
    <w:pPr>
      <w:pStyle w:val="Kopfzeile"/>
      <w:ind w:firstLine="708"/>
      <w:jc w:val="right"/>
    </w:pPr>
    <w:r>
      <w:rPr>
        <w:noProof/>
        <w:lang w:val="de-DE" w:eastAsia="de-DE"/>
      </w:rPr>
      <w:drawing>
        <wp:inline distT="0" distB="0" distL="0" distR="0" wp14:anchorId="4790E38C" wp14:editId="6DF0E56C">
          <wp:extent cx="1319078" cy="949736"/>
          <wp:effectExtent l="0" t="0" r="190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ernten_Convention_signatur.png"/>
                  <pic:cNvPicPr/>
                </pic:nvPicPr>
                <pic:blipFill>
                  <a:blip r:embed="rId1">
                    <a:extLst>
                      <a:ext uri="{28A0092B-C50C-407E-A947-70E740481C1C}">
                        <a14:useLocalDpi xmlns:a14="http://schemas.microsoft.com/office/drawing/2010/main" val="0"/>
                      </a:ext>
                    </a:extLst>
                  </a:blip>
                  <a:stretch>
                    <a:fillRect/>
                  </a:stretch>
                </pic:blipFill>
                <pic:spPr>
                  <a:xfrm>
                    <a:off x="0" y="0"/>
                    <a:ext cx="1319078" cy="949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430F57"/>
    <w:multiLevelType w:val="hybridMultilevel"/>
    <w:tmpl w:val="2EAA9F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533A64"/>
    <w:multiLevelType w:val="hybridMultilevel"/>
    <w:tmpl w:val="8C587C70"/>
    <w:lvl w:ilvl="0" w:tplc="1C566B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DB248B"/>
    <w:multiLevelType w:val="hybridMultilevel"/>
    <w:tmpl w:val="EA008B2E"/>
    <w:lvl w:ilvl="0" w:tplc="04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4" w15:restartNumberingAfterBreak="0">
    <w:nsid w:val="59670C1D"/>
    <w:multiLevelType w:val="hybridMultilevel"/>
    <w:tmpl w:val="EC0AD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9151BB"/>
    <w:multiLevelType w:val="hybridMultilevel"/>
    <w:tmpl w:val="60BA54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1B"/>
    <w:rsid w:val="00004C89"/>
    <w:rsid w:val="00042D02"/>
    <w:rsid w:val="0004454D"/>
    <w:rsid w:val="00096FBF"/>
    <w:rsid w:val="000D0B2D"/>
    <w:rsid w:val="000D742D"/>
    <w:rsid w:val="000F2406"/>
    <w:rsid w:val="001067B7"/>
    <w:rsid w:val="001212C2"/>
    <w:rsid w:val="0015130F"/>
    <w:rsid w:val="00152A4F"/>
    <w:rsid w:val="001659AD"/>
    <w:rsid w:val="001A275C"/>
    <w:rsid w:val="001D5EFC"/>
    <w:rsid w:val="001F1B86"/>
    <w:rsid w:val="002567BE"/>
    <w:rsid w:val="00270D4A"/>
    <w:rsid w:val="00277341"/>
    <w:rsid w:val="002845E0"/>
    <w:rsid w:val="002A2570"/>
    <w:rsid w:val="002A299A"/>
    <w:rsid w:val="002C7AD1"/>
    <w:rsid w:val="002E05C9"/>
    <w:rsid w:val="003039F4"/>
    <w:rsid w:val="00303A9E"/>
    <w:rsid w:val="00310D7E"/>
    <w:rsid w:val="00345873"/>
    <w:rsid w:val="003507C0"/>
    <w:rsid w:val="003564E2"/>
    <w:rsid w:val="00360594"/>
    <w:rsid w:val="00377875"/>
    <w:rsid w:val="003856FF"/>
    <w:rsid w:val="003A2AEC"/>
    <w:rsid w:val="003B1098"/>
    <w:rsid w:val="003C00C5"/>
    <w:rsid w:val="003C5667"/>
    <w:rsid w:val="003C5723"/>
    <w:rsid w:val="0041381E"/>
    <w:rsid w:val="0045674F"/>
    <w:rsid w:val="00466234"/>
    <w:rsid w:val="00467D45"/>
    <w:rsid w:val="0047095F"/>
    <w:rsid w:val="004A01D3"/>
    <w:rsid w:val="004A62A0"/>
    <w:rsid w:val="004B1725"/>
    <w:rsid w:val="004D72C0"/>
    <w:rsid w:val="004F17DD"/>
    <w:rsid w:val="00510AED"/>
    <w:rsid w:val="00531AD0"/>
    <w:rsid w:val="0054008F"/>
    <w:rsid w:val="00565A54"/>
    <w:rsid w:val="00576975"/>
    <w:rsid w:val="005804E7"/>
    <w:rsid w:val="00595FA0"/>
    <w:rsid w:val="005B3BF3"/>
    <w:rsid w:val="005C581E"/>
    <w:rsid w:val="005F0550"/>
    <w:rsid w:val="005F7B53"/>
    <w:rsid w:val="006051F9"/>
    <w:rsid w:val="00652799"/>
    <w:rsid w:val="006712B5"/>
    <w:rsid w:val="00676FDF"/>
    <w:rsid w:val="006853A8"/>
    <w:rsid w:val="00690F83"/>
    <w:rsid w:val="00692E33"/>
    <w:rsid w:val="006C7AC3"/>
    <w:rsid w:val="006E3351"/>
    <w:rsid w:val="00734796"/>
    <w:rsid w:val="00744102"/>
    <w:rsid w:val="007501EE"/>
    <w:rsid w:val="00761BE1"/>
    <w:rsid w:val="007745E4"/>
    <w:rsid w:val="00783DF2"/>
    <w:rsid w:val="007B62B2"/>
    <w:rsid w:val="007D51EC"/>
    <w:rsid w:val="007D54C1"/>
    <w:rsid w:val="007E3088"/>
    <w:rsid w:val="007F0549"/>
    <w:rsid w:val="007F5781"/>
    <w:rsid w:val="00816A46"/>
    <w:rsid w:val="008204A0"/>
    <w:rsid w:val="00823836"/>
    <w:rsid w:val="0083240F"/>
    <w:rsid w:val="00832A00"/>
    <w:rsid w:val="00833635"/>
    <w:rsid w:val="0086377E"/>
    <w:rsid w:val="008774DB"/>
    <w:rsid w:val="008B2572"/>
    <w:rsid w:val="008C32DC"/>
    <w:rsid w:val="008C4DCA"/>
    <w:rsid w:val="0090388F"/>
    <w:rsid w:val="009238C9"/>
    <w:rsid w:val="00965E33"/>
    <w:rsid w:val="0097630D"/>
    <w:rsid w:val="009770CB"/>
    <w:rsid w:val="009819E8"/>
    <w:rsid w:val="009C07D4"/>
    <w:rsid w:val="009C0DC2"/>
    <w:rsid w:val="009D1757"/>
    <w:rsid w:val="009F53B8"/>
    <w:rsid w:val="00A04CA9"/>
    <w:rsid w:val="00A063A3"/>
    <w:rsid w:val="00A64DDB"/>
    <w:rsid w:val="00A8089C"/>
    <w:rsid w:val="00AE12DA"/>
    <w:rsid w:val="00AF4FB4"/>
    <w:rsid w:val="00B0354C"/>
    <w:rsid w:val="00B1462C"/>
    <w:rsid w:val="00B1687B"/>
    <w:rsid w:val="00B3156B"/>
    <w:rsid w:val="00B31785"/>
    <w:rsid w:val="00B31CC1"/>
    <w:rsid w:val="00B433FC"/>
    <w:rsid w:val="00B54662"/>
    <w:rsid w:val="00B60B64"/>
    <w:rsid w:val="00B718AF"/>
    <w:rsid w:val="00B93592"/>
    <w:rsid w:val="00BA45DB"/>
    <w:rsid w:val="00BD572E"/>
    <w:rsid w:val="00BE0896"/>
    <w:rsid w:val="00BF7326"/>
    <w:rsid w:val="00C042C7"/>
    <w:rsid w:val="00C61047"/>
    <w:rsid w:val="00C64E9D"/>
    <w:rsid w:val="00C766ED"/>
    <w:rsid w:val="00C93CFA"/>
    <w:rsid w:val="00C96311"/>
    <w:rsid w:val="00D1421B"/>
    <w:rsid w:val="00D23344"/>
    <w:rsid w:val="00D4742B"/>
    <w:rsid w:val="00D67D01"/>
    <w:rsid w:val="00DD55A9"/>
    <w:rsid w:val="00DE6B20"/>
    <w:rsid w:val="00DE6BEA"/>
    <w:rsid w:val="00DF43E5"/>
    <w:rsid w:val="00E0034A"/>
    <w:rsid w:val="00E54556"/>
    <w:rsid w:val="00E8113B"/>
    <w:rsid w:val="00ED10F8"/>
    <w:rsid w:val="00EE08B5"/>
    <w:rsid w:val="00F11D98"/>
    <w:rsid w:val="00F55179"/>
    <w:rsid w:val="00F6523D"/>
    <w:rsid w:val="00F966F3"/>
    <w:rsid w:val="00FB2B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D2C12F"/>
  <w15:docId w15:val="{9845A0FF-933A-654A-BC7E-7C017D2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421B"/>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42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421B"/>
    <w:rPr>
      <w:rFonts w:ascii="Tahoma" w:eastAsia="Calibri" w:hAnsi="Tahoma" w:cs="Tahoma"/>
      <w:sz w:val="16"/>
      <w:szCs w:val="16"/>
    </w:rPr>
  </w:style>
  <w:style w:type="paragraph" w:styleId="Kopfzeile">
    <w:name w:val="header"/>
    <w:basedOn w:val="Standard"/>
    <w:link w:val="KopfzeileZchn"/>
    <w:uiPriority w:val="99"/>
    <w:unhideWhenUsed/>
    <w:rsid w:val="007E3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088"/>
    <w:rPr>
      <w:sz w:val="22"/>
      <w:szCs w:val="22"/>
      <w:lang w:val="de-AT" w:eastAsia="en-US"/>
    </w:rPr>
  </w:style>
  <w:style w:type="paragraph" w:styleId="Fuzeile">
    <w:name w:val="footer"/>
    <w:basedOn w:val="Standard"/>
    <w:link w:val="FuzeileZchn"/>
    <w:unhideWhenUsed/>
    <w:rsid w:val="007E3088"/>
    <w:pPr>
      <w:tabs>
        <w:tab w:val="center" w:pos="4536"/>
        <w:tab w:val="right" w:pos="9072"/>
      </w:tabs>
      <w:spacing w:after="0" w:line="240" w:lineRule="auto"/>
    </w:pPr>
  </w:style>
  <w:style w:type="character" w:customStyle="1" w:styleId="FuzeileZchn">
    <w:name w:val="Fußzeile Zchn"/>
    <w:basedOn w:val="Absatz-Standardschriftart"/>
    <w:link w:val="Fuzeile"/>
    <w:rsid w:val="007E3088"/>
    <w:rPr>
      <w:sz w:val="22"/>
      <w:szCs w:val="22"/>
      <w:lang w:val="de-AT" w:eastAsia="en-US"/>
    </w:rPr>
  </w:style>
  <w:style w:type="paragraph" w:styleId="Listenabsatz">
    <w:name w:val="List Paragraph"/>
    <w:basedOn w:val="Standard"/>
    <w:uiPriority w:val="99"/>
    <w:qFormat/>
    <w:rsid w:val="0083240F"/>
    <w:pPr>
      <w:ind w:left="720"/>
      <w:contextualSpacing/>
    </w:pPr>
  </w:style>
  <w:style w:type="character" w:styleId="Hyperlink">
    <w:name w:val="Hyperlink"/>
    <w:basedOn w:val="Absatz-Standardschriftart"/>
    <w:uiPriority w:val="99"/>
    <w:unhideWhenUsed/>
    <w:rsid w:val="0047095F"/>
    <w:rPr>
      <w:color w:val="0000FF" w:themeColor="hyperlink"/>
      <w:u w:val="single"/>
    </w:rPr>
  </w:style>
  <w:style w:type="paragraph" w:customStyle="1" w:styleId="Default">
    <w:name w:val="Default"/>
    <w:rsid w:val="003C00C5"/>
    <w:pPr>
      <w:autoSpaceDE w:val="0"/>
      <w:autoSpaceDN w:val="0"/>
      <w:adjustRightInd w:val="0"/>
    </w:pPr>
    <w:rPr>
      <w:rFonts w:eastAsiaTheme="minorEastAsia" w:cs="Calibri"/>
      <w:color w:val="000000"/>
      <w:sz w:val="24"/>
      <w:szCs w:val="24"/>
      <w:lang w:val="de-AT" w:eastAsia="de-AT"/>
    </w:rPr>
  </w:style>
  <w:style w:type="character" w:styleId="NichtaufgelsteErwhnung">
    <w:name w:val="Unresolved Mention"/>
    <w:basedOn w:val="Absatz-Standardschriftart"/>
    <w:uiPriority w:val="99"/>
    <w:semiHidden/>
    <w:unhideWhenUsed/>
    <w:rsid w:val="00B93592"/>
    <w:rPr>
      <w:color w:val="605E5C"/>
      <w:shd w:val="clear" w:color="auto" w:fill="E1DFDD"/>
    </w:rPr>
  </w:style>
  <w:style w:type="character" w:styleId="BesuchterLink">
    <w:name w:val="FollowedHyperlink"/>
    <w:basedOn w:val="Absatz-Standardschriftart"/>
    <w:uiPriority w:val="99"/>
    <w:semiHidden/>
    <w:unhideWhenUsed/>
    <w:rsid w:val="00B935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6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ntion.kaernte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ximilian.krainz@kaernten.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nvention@kaernt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E59E-E251-D34C-B0CF-D03E2577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Kärnten Werbung </vt:lpstr>
    </vt:vector>
  </TitlesOfParts>
  <Company>CineCultureCarinthia</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Kärnten Werbung </dc:title>
  <dc:subject/>
  <dc:creator>Kathrin Kotras</dc:creator>
  <cp:keywords/>
  <dc:description/>
  <cp:lastModifiedBy>Andrea Smretschnig</cp:lastModifiedBy>
  <cp:revision>2</cp:revision>
  <cp:lastPrinted>2014-02-26T15:05:00Z</cp:lastPrinted>
  <dcterms:created xsi:type="dcterms:W3CDTF">2021-02-18T12:10:00Z</dcterms:created>
  <dcterms:modified xsi:type="dcterms:W3CDTF">2021-02-18T12:10:00Z</dcterms:modified>
</cp:coreProperties>
</file>